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83FF1" w14:textId="77777777" w:rsidR="00985EC7" w:rsidRDefault="00985EC7" w:rsidP="005E3620"/>
    <w:p w14:paraId="2491C3FF" w14:textId="77777777" w:rsidR="00985EC7" w:rsidRDefault="00985EC7" w:rsidP="005E3620"/>
    <w:p w14:paraId="7AB27C87" w14:textId="77777777" w:rsidR="00272A92" w:rsidRDefault="00272A92" w:rsidP="00272A92">
      <w:r>
        <w:t>Geachte commissieleden, voorzitter,</w:t>
      </w:r>
    </w:p>
    <w:p w14:paraId="2C6039FC" w14:textId="77777777" w:rsidR="00272A92" w:rsidRDefault="00272A92" w:rsidP="00272A92">
      <w:r>
        <w:t xml:space="preserve">Afgelopen vrijdag stuurde een coalitie van maatschappelijke organisaties u een brief onder leiding van VNO-NCW West. Het Havenbedrijf Rotterdam, Deltalinqs, Bouwend Nederland, Natuurmonumenten en de Natuur en Milieufederatie Zuid-Holland hebben samen met VNO-NCW West de handen ineen geslagen en vragen uw aandacht voor de slechte staat van de natuur en de economie. Het is 5 over 12 en we kunnen niet langer wachten met het herstel van onze natuur, het verbeteren van de waterkwaliteit en het reduceren van de uitstoot en depositie van stikstof. We halen de gestelde wettelijke doelen niet en de stikstofdepositie moet significant omlaag in de Natura 2000 gebieden, waarbij prioriteit moet worden gegeven aan de gebieden die er het slechtst voor staan. Natuurvergunningen kunnen door de stikstofproblemen niet worden verleend, de industrie loopt schade op waarbij er grote onzekerheid is ontstaan in de haven van Rotterdam over miljarden aan investeringen in schone fabrieken en productieprocessen, ook de rest van het bedrijfsleven en mkb loopt daardoor schade op, woningen kunnen niet worden gebouwd, laat staan de aanleg van nieuwe infrastructuurprojecten. </w:t>
      </w:r>
    </w:p>
    <w:p w14:paraId="029D449A" w14:textId="77777777" w:rsidR="00272A92" w:rsidRDefault="00272A92" w:rsidP="00272A92">
      <w:r>
        <w:t xml:space="preserve">Deze week kon u op het NOS journaal van acht uur zien hoe gedeputeerde </w:t>
      </w:r>
      <w:proofErr w:type="spellStart"/>
      <w:r>
        <w:t>Weverling</w:t>
      </w:r>
      <w:proofErr w:type="spellEnd"/>
      <w:r>
        <w:t xml:space="preserve"> samen met de Rotterdamse wethouder Simons de noodklok luidde voor de Rotterdamse haven en het kabinet vroeg om met een plan te komen dat te vergelijken is met ‘Project Beethoven’. VNO-NCW vroeg eind vorig jaar al om dringende actie om de Europese en dus ook Nederlandse industrie te redden. En vorige week nog trok Bouwend Nederland nog maar eens aan de bel over de slechte waterkwaliteit in Nederland en overhandigde eind 2024 het Watermanifest aan de Tweede Kamer samen met een brede coalitie. En op 4 februari dit jaar heeft de Maatschappelijke Alliantie, een brede groep van werknemer- en werkgeversorganisaties, milieuorganisaties, VNG, netbeheerders en anderen, zich opnieuw tot het kabinet gericht met een krachtige oproep om werk te maken van een stabiel, voorspelbaar en toereikend klimaat- en energiebeleid. Allemaal voorbeelden van hoe brede coalities de urgentie van vraagstukken op het gebied van klimaat, natuur, energie en economie gezamenlijk agenderen bij het Rijk en andere overheden. </w:t>
      </w:r>
    </w:p>
    <w:p w14:paraId="665D896E" w14:textId="77777777" w:rsidR="00272A92" w:rsidRDefault="00272A92" w:rsidP="00272A92">
      <w:r>
        <w:t xml:space="preserve">Eind 2024 werden wij al onaangenaam verrast door de uitspraak van de Raad van State over intern salderen. De recente uitspraak van de rechter in de Greenpeace-zaak maakt onomstotelijk duidelijk: er moet nú worden gehandeld. De tijd van uitstellen en afwachten is voorbij. De stikstofdepositie moet significant omlaag in de Natura 2000-gebieden, met absolute prioriteit voor de meest kwetsbare gebieden. Het Versnellingsplan, zoals dit op 21 november 2024 werd aangeboden aan het kabinet, bevat hiervoor concrete handvatten waarover wij de komende tijd met de provincie Zuid-Holland in gesprek zullen gaan. </w:t>
      </w:r>
    </w:p>
    <w:p w14:paraId="2D6E37BA" w14:textId="77777777" w:rsidR="00272A92" w:rsidRDefault="00272A92" w:rsidP="00272A92">
      <w:r>
        <w:t xml:space="preserve">Dit is wat ons betreft het moment voor de provincie om daadwerkelijk leiderschap te tonen. Dit is niet alleen noodzakelijk voor natuurbehoud, maar ook cruciaal om de economische en ruimtelijke ontwikkeling in Zuid-Holland weer mogelijk te maken. Zodat wegen en huizen gebouwd kunnen worden, boeren weer perspectief krijgen, ondernemers en industrie weer vergunningen kunnen krijgen en de natuur zich kan herstellen. </w:t>
      </w:r>
    </w:p>
    <w:p w14:paraId="70A36BAD" w14:textId="77777777" w:rsidR="00EA755F" w:rsidRDefault="00272A92" w:rsidP="00272A92">
      <w:r>
        <w:t xml:space="preserve">Wij zien dat het college van Gedeputeerde Staten in Zuid-Holland doordrongen is van de ernst van de situatie. Zij kunnen de steun van de leden van Provinciale Staten goed gebruiken voor de ingewikkelde keuzes en soms pijnlijke maatregelen die genomen zullen moeten worden. Wij </w:t>
      </w:r>
    </w:p>
    <w:p w14:paraId="27CF0194" w14:textId="77777777" w:rsidR="00EA755F" w:rsidRDefault="00EA755F" w:rsidP="00272A92"/>
    <w:p w14:paraId="7C4695D5" w14:textId="77777777" w:rsidR="00EA755F" w:rsidRDefault="00EA755F" w:rsidP="00272A92"/>
    <w:p w14:paraId="785CA139" w14:textId="4B7C57F1" w:rsidR="00272A92" w:rsidRDefault="00272A92" w:rsidP="00272A92">
      <w:r>
        <w:t>roepen uw Staten daarom met klem op om te kiezen voor effectieve, juridisch houdbare en uitvoerbare maatregelen.</w:t>
      </w:r>
    </w:p>
    <w:p w14:paraId="14A212ED" w14:textId="77777777" w:rsidR="00272A92" w:rsidRDefault="00272A92" w:rsidP="00272A92">
      <w:r>
        <w:t xml:space="preserve">En we realiseren ons heel goed dat de provincie het niet alleen kan, dat hier het Rijk onmisbaar voor is, en dat alle sectoren een bijdrage moeten leveren. Want alleen door samenwerking tussen de sectoren en een eerlijke verdeling van inspanningen kunnen we een gezonde toekomst creëren waarin ruimte is voor zowel economische ontwikkeling als natuurbehoud. </w:t>
      </w:r>
    </w:p>
    <w:p w14:paraId="5DCF92A7" w14:textId="28BCD475" w:rsidR="00272A92" w:rsidRDefault="00272A92" w:rsidP="00272A92">
      <w:r>
        <w:t>Dank voor uw aandacht.</w:t>
      </w:r>
    </w:p>
    <w:sectPr w:rsidR="00272A9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87899" w14:textId="77777777" w:rsidR="00985EC7" w:rsidRDefault="00985EC7" w:rsidP="00985EC7">
      <w:pPr>
        <w:spacing w:after="0" w:line="240" w:lineRule="auto"/>
      </w:pPr>
      <w:r>
        <w:separator/>
      </w:r>
    </w:p>
  </w:endnote>
  <w:endnote w:type="continuationSeparator" w:id="0">
    <w:p w14:paraId="6385D9F6" w14:textId="77777777" w:rsidR="00985EC7" w:rsidRDefault="00985EC7" w:rsidP="0098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FA66D" w14:textId="77777777" w:rsidR="00985EC7" w:rsidRDefault="00985EC7" w:rsidP="00985EC7">
      <w:pPr>
        <w:spacing w:after="0" w:line="240" w:lineRule="auto"/>
      </w:pPr>
      <w:r>
        <w:separator/>
      </w:r>
    </w:p>
  </w:footnote>
  <w:footnote w:type="continuationSeparator" w:id="0">
    <w:p w14:paraId="00A64BEB" w14:textId="77777777" w:rsidR="00985EC7" w:rsidRDefault="00985EC7" w:rsidP="00985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81CA8" w14:textId="55FB66B0" w:rsidR="00985EC7" w:rsidRDefault="00985EC7">
    <w:pPr>
      <w:pStyle w:val="Koptekst"/>
    </w:pPr>
    <w:r>
      <w:rPr>
        <w:noProof/>
      </w:rPr>
      <w:drawing>
        <wp:anchor distT="0" distB="0" distL="114300" distR="114300" simplePos="0" relativeHeight="251709440" behindDoc="0" locked="0" layoutInCell="1" allowOverlap="1" wp14:anchorId="43FA73FA" wp14:editId="624AF90D">
          <wp:simplePos x="0" y="0"/>
          <wp:positionH relativeFrom="column">
            <wp:posOffset>5165725</wp:posOffset>
          </wp:positionH>
          <wp:positionV relativeFrom="paragraph">
            <wp:posOffset>-190500</wp:posOffset>
          </wp:positionV>
          <wp:extent cx="1190625" cy="390525"/>
          <wp:effectExtent l="0" t="0" r="9525" b="9525"/>
          <wp:wrapSquare wrapText="bothSides"/>
          <wp:docPr id="1136636608"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90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7392" behindDoc="0" locked="0" layoutInCell="1" allowOverlap="1" wp14:anchorId="45CA4326" wp14:editId="0163C448">
          <wp:simplePos x="0" y="0"/>
          <wp:positionH relativeFrom="column">
            <wp:posOffset>3453130</wp:posOffset>
          </wp:positionH>
          <wp:positionV relativeFrom="paragraph">
            <wp:posOffset>-464820</wp:posOffset>
          </wp:positionV>
          <wp:extent cx="1577340" cy="1051560"/>
          <wp:effectExtent l="0" t="0" r="3810" b="0"/>
          <wp:wrapSquare wrapText="bothSides"/>
          <wp:docPr id="2061885159"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7340" cy="1051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anchorId="6675346C" wp14:editId="1C046C77">
          <wp:simplePos x="0" y="0"/>
          <wp:positionH relativeFrom="column">
            <wp:posOffset>2171065</wp:posOffset>
          </wp:positionH>
          <wp:positionV relativeFrom="paragraph">
            <wp:posOffset>-138430</wp:posOffset>
          </wp:positionV>
          <wp:extent cx="1282065" cy="403860"/>
          <wp:effectExtent l="0" t="0" r="0" b="0"/>
          <wp:wrapSquare wrapText="bothSides"/>
          <wp:docPr id="174508042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2065" cy="4038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7519CE63" wp14:editId="0E4F80FC">
          <wp:simplePos x="0" y="0"/>
          <wp:positionH relativeFrom="column">
            <wp:posOffset>1020445</wp:posOffset>
          </wp:positionH>
          <wp:positionV relativeFrom="paragraph">
            <wp:posOffset>-266700</wp:posOffset>
          </wp:positionV>
          <wp:extent cx="1196340" cy="671830"/>
          <wp:effectExtent l="0" t="0" r="3810" b="0"/>
          <wp:wrapSquare wrapText="bothSides"/>
          <wp:docPr id="52080728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6340" cy="6718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5952" behindDoc="0" locked="0" layoutInCell="1" allowOverlap="1" wp14:anchorId="366355DC" wp14:editId="67304724">
          <wp:simplePos x="0" y="0"/>
          <wp:positionH relativeFrom="column">
            <wp:posOffset>-31115</wp:posOffset>
          </wp:positionH>
          <wp:positionV relativeFrom="paragraph">
            <wp:posOffset>-193040</wp:posOffset>
          </wp:positionV>
          <wp:extent cx="1051560" cy="520700"/>
          <wp:effectExtent l="0" t="0" r="0" b="0"/>
          <wp:wrapSquare wrapText="bothSides"/>
          <wp:docPr id="13966797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1560" cy="520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5472" behindDoc="0" locked="0" layoutInCell="1" allowOverlap="1" wp14:anchorId="0BCE9752" wp14:editId="18F2FD11">
          <wp:simplePos x="0" y="0"/>
          <wp:positionH relativeFrom="column">
            <wp:posOffset>-678815</wp:posOffset>
          </wp:positionH>
          <wp:positionV relativeFrom="paragraph">
            <wp:posOffset>-228600</wp:posOffset>
          </wp:positionV>
          <wp:extent cx="556260" cy="556260"/>
          <wp:effectExtent l="0" t="0" r="0" b="0"/>
          <wp:wrapSquare wrapText="bothSides"/>
          <wp:docPr id="63763994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954DA"/>
    <w:multiLevelType w:val="hybridMultilevel"/>
    <w:tmpl w:val="E064DE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5200FB8"/>
    <w:multiLevelType w:val="hybridMultilevel"/>
    <w:tmpl w:val="6ACCAB1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4463864">
    <w:abstractNumId w:val="0"/>
  </w:num>
  <w:num w:numId="2" w16cid:durableId="161165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20"/>
    <w:rsid w:val="00022BAE"/>
    <w:rsid w:val="00063AFB"/>
    <w:rsid w:val="000A5A83"/>
    <w:rsid w:val="00137DD7"/>
    <w:rsid w:val="00160C04"/>
    <w:rsid w:val="001B40C5"/>
    <w:rsid w:val="002448C4"/>
    <w:rsid w:val="00270AF3"/>
    <w:rsid w:val="00272A92"/>
    <w:rsid w:val="002D055F"/>
    <w:rsid w:val="004F5D10"/>
    <w:rsid w:val="00552B0F"/>
    <w:rsid w:val="005E3620"/>
    <w:rsid w:val="006C486C"/>
    <w:rsid w:val="008109AF"/>
    <w:rsid w:val="008F523E"/>
    <w:rsid w:val="00985EC7"/>
    <w:rsid w:val="00986324"/>
    <w:rsid w:val="009E600B"/>
    <w:rsid w:val="00AD7D2D"/>
    <w:rsid w:val="00BD02C5"/>
    <w:rsid w:val="00BD15C5"/>
    <w:rsid w:val="00CD4B6E"/>
    <w:rsid w:val="00E70093"/>
    <w:rsid w:val="00EA755F"/>
    <w:rsid w:val="00FB76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87B2CE"/>
  <w15:chartTrackingRefBased/>
  <w15:docId w15:val="{2B1CC58F-D0AE-449D-98AC-7D068593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36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E36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E36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E36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E36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E36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36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36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36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36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36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36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E36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36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36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36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36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3620"/>
    <w:rPr>
      <w:rFonts w:eastAsiaTheme="majorEastAsia" w:cstheme="majorBidi"/>
      <w:color w:val="272727" w:themeColor="text1" w:themeTint="D8"/>
    </w:rPr>
  </w:style>
  <w:style w:type="paragraph" w:styleId="Titel">
    <w:name w:val="Title"/>
    <w:basedOn w:val="Standaard"/>
    <w:next w:val="Standaard"/>
    <w:link w:val="TitelChar"/>
    <w:uiPriority w:val="10"/>
    <w:qFormat/>
    <w:rsid w:val="005E36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36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36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36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36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3620"/>
    <w:rPr>
      <w:i/>
      <w:iCs/>
      <w:color w:val="404040" w:themeColor="text1" w:themeTint="BF"/>
    </w:rPr>
  </w:style>
  <w:style w:type="paragraph" w:styleId="Lijstalinea">
    <w:name w:val="List Paragraph"/>
    <w:basedOn w:val="Standaard"/>
    <w:uiPriority w:val="34"/>
    <w:qFormat/>
    <w:rsid w:val="005E3620"/>
    <w:pPr>
      <w:ind w:left="720"/>
      <w:contextualSpacing/>
    </w:pPr>
  </w:style>
  <w:style w:type="character" w:styleId="Intensievebenadrukking">
    <w:name w:val="Intense Emphasis"/>
    <w:basedOn w:val="Standaardalinea-lettertype"/>
    <w:uiPriority w:val="21"/>
    <w:qFormat/>
    <w:rsid w:val="005E3620"/>
    <w:rPr>
      <w:i/>
      <w:iCs/>
      <w:color w:val="0F4761" w:themeColor="accent1" w:themeShade="BF"/>
    </w:rPr>
  </w:style>
  <w:style w:type="paragraph" w:styleId="Duidelijkcitaat">
    <w:name w:val="Intense Quote"/>
    <w:basedOn w:val="Standaard"/>
    <w:next w:val="Standaard"/>
    <w:link w:val="DuidelijkcitaatChar"/>
    <w:uiPriority w:val="30"/>
    <w:qFormat/>
    <w:rsid w:val="005E36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E3620"/>
    <w:rPr>
      <w:i/>
      <w:iCs/>
      <w:color w:val="0F4761" w:themeColor="accent1" w:themeShade="BF"/>
    </w:rPr>
  </w:style>
  <w:style w:type="character" w:styleId="Intensieveverwijzing">
    <w:name w:val="Intense Reference"/>
    <w:basedOn w:val="Standaardalinea-lettertype"/>
    <w:uiPriority w:val="32"/>
    <w:qFormat/>
    <w:rsid w:val="005E3620"/>
    <w:rPr>
      <w:b/>
      <w:bCs/>
      <w:smallCaps/>
      <w:color w:val="0F4761" w:themeColor="accent1" w:themeShade="BF"/>
      <w:spacing w:val="5"/>
    </w:rPr>
  </w:style>
  <w:style w:type="paragraph" w:styleId="Geenafstand">
    <w:name w:val="No Spacing"/>
    <w:uiPriority w:val="1"/>
    <w:qFormat/>
    <w:rsid w:val="00137DD7"/>
    <w:pPr>
      <w:spacing w:after="0" w:line="240" w:lineRule="auto"/>
    </w:pPr>
  </w:style>
  <w:style w:type="paragraph" w:styleId="Koptekst">
    <w:name w:val="header"/>
    <w:basedOn w:val="Standaard"/>
    <w:link w:val="KoptekstChar"/>
    <w:uiPriority w:val="99"/>
    <w:unhideWhenUsed/>
    <w:rsid w:val="00985E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5EC7"/>
  </w:style>
  <w:style w:type="paragraph" w:styleId="Voettekst">
    <w:name w:val="footer"/>
    <w:basedOn w:val="Standaard"/>
    <w:link w:val="VoettekstChar"/>
    <w:uiPriority w:val="99"/>
    <w:unhideWhenUsed/>
    <w:rsid w:val="00985E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5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c49ff8-748c-42f6-8f6a-42d57343e377">
      <Terms xmlns="http://schemas.microsoft.com/office/infopath/2007/PartnerControls"/>
    </lcf76f155ced4ddcb4097134ff3c332f>
    <TaxCatchAll xmlns="ba7c973b-a9fb-40c8-b29f-e33030b407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2F6E7DCC6C294BBD1BFFC7F2BA5F21" ma:contentTypeVersion="16" ma:contentTypeDescription="Een nieuw document maken." ma:contentTypeScope="" ma:versionID="7083093c73c2137aa02e57f792862709">
  <xsd:schema xmlns:xsd="http://www.w3.org/2001/XMLSchema" xmlns:xs="http://www.w3.org/2001/XMLSchema" xmlns:p="http://schemas.microsoft.com/office/2006/metadata/properties" xmlns:ns2="1ac49ff8-748c-42f6-8f6a-42d57343e377" xmlns:ns3="ba7c973b-a9fb-40c8-b29f-e33030b407b8" targetNamespace="http://schemas.microsoft.com/office/2006/metadata/properties" ma:root="true" ma:fieldsID="d6ad0b172bbe2278118b0e351d78f853" ns2:_="" ns3:_="">
    <xsd:import namespace="1ac49ff8-748c-42f6-8f6a-42d57343e377"/>
    <xsd:import namespace="ba7c973b-a9fb-40c8-b29f-e33030b407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49ff8-748c-42f6-8f6a-42d57343e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0a19261-8412-4baa-b7e0-37dc8e94d05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c973b-a9fb-40c8-b29f-e33030b407b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b9f24e78-aa0d-4cd0-b659-7dc6a1302f2b}" ma:internalName="TaxCatchAll" ma:showField="CatchAllData" ma:web="ba7c973b-a9fb-40c8-b29f-e33030b40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F970D-A53F-485B-A6A9-360D93F6533A}">
  <ds:schemaRefs>
    <ds:schemaRef ds:uri="http://schemas.microsoft.com/office/2006/metadata/properties"/>
    <ds:schemaRef ds:uri="http://schemas.microsoft.com/office/infopath/2007/PartnerControls"/>
    <ds:schemaRef ds:uri="1ac49ff8-748c-42f6-8f6a-42d57343e377"/>
    <ds:schemaRef ds:uri="ba7c973b-a9fb-40c8-b29f-e33030b407b8"/>
  </ds:schemaRefs>
</ds:datastoreItem>
</file>

<file path=customXml/itemProps2.xml><?xml version="1.0" encoding="utf-8"?>
<ds:datastoreItem xmlns:ds="http://schemas.openxmlformats.org/officeDocument/2006/customXml" ds:itemID="{9D330C9A-65DD-4417-9680-F8AD2F8D9D29}">
  <ds:schemaRefs>
    <ds:schemaRef ds:uri="http://schemas.microsoft.com/sharepoint/v3/contenttype/forms"/>
  </ds:schemaRefs>
</ds:datastoreItem>
</file>

<file path=customXml/itemProps3.xml><?xml version="1.0" encoding="utf-8"?>
<ds:datastoreItem xmlns:ds="http://schemas.openxmlformats.org/officeDocument/2006/customXml" ds:itemID="{E395B75F-E50F-4183-84F7-CAC8369B7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49ff8-748c-42f6-8f6a-42d57343e377"/>
    <ds:schemaRef ds:uri="ba7c973b-a9fb-40c8-b29f-e33030b40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3456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Ouwehand</dc:creator>
  <cp:keywords/>
  <dc:description/>
  <cp:lastModifiedBy>Alex Ouwehand</cp:lastModifiedBy>
  <cp:revision>2</cp:revision>
  <dcterms:created xsi:type="dcterms:W3CDTF">2025-02-12T15:47:00Z</dcterms:created>
  <dcterms:modified xsi:type="dcterms:W3CDTF">2025-02-12T15:47:00Z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0x0101006C2F6E7DCC6C294BBD1BFFC7F2BA5F21</vt:lpwstr>
  </property>
  <property fmtid="{D5CDD505-2E9C-101B-9397-08002B2CF9AE}" pid="3" name="MediaServiceImageTags">
    <vt:lpwstr/>
  </property>
</Properties>
</file>